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61" w:rsidRDefault="00596B61" w:rsidP="007F7945">
      <w:pPr>
        <w:pStyle w:val="3"/>
        <w:rPr>
          <w:lang w:val="ky-KG"/>
        </w:rPr>
      </w:pPr>
    </w:p>
    <w:p w:rsidR="00596B61" w:rsidRDefault="00596B61" w:rsidP="00B361DD">
      <w:pPr>
        <w:pStyle w:val="tkNazvanie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B361DD" w:rsidRPr="00B361DD" w:rsidRDefault="00153B30" w:rsidP="00B361DD">
      <w:pPr>
        <w:pStyle w:val="tkNazvanie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 w:rsidRPr="00B361D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5-октябрындагы</w:t>
      </w:r>
      <w:r w:rsidRPr="00B361DD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</w:t>
      </w:r>
      <w:r w:rsidRPr="00B361DD">
        <w:rPr>
          <w:rFonts w:ascii="Times New Roman" w:hAnsi="Times New Roman" w:cs="Times New Roman"/>
          <w:sz w:val="28"/>
          <w:szCs w:val="28"/>
          <w:lang w:val="ky-KG"/>
        </w:rPr>
        <w:t xml:space="preserve">№ 653 </w:t>
      </w:r>
      <w:r w:rsidRPr="00B361DD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</w:t>
      </w:r>
      <w:r w:rsidRPr="00B361DD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B361D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жарандык бюджетин түзүү жөнүндө”токтомуна</w:t>
      </w:r>
      <w:r w:rsidR="00B361DD" w:rsidRPr="00B361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53B30" w:rsidRPr="00B361DD" w:rsidRDefault="00153B30" w:rsidP="00B361DD">
      <w:pPr>
        <w:pStyle w:val="tkNazvanie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 w:rsidRPr="00B361DD">
        <w:rPr>
          <w:rFonts w:ascii="Times New Roman" w:hAnsi="Times New Roman" w:cs="Times New Roman"/>
          <w:sz w:val="28"/>
          <w:szCs w:val="28"/>
          <w:lang w:val="ky-KG"/>
        </w:rPr>
        <w:t>Салыштырма таблица</w:t>
      </w:r>
    </w:p>
    <w:p w:rsidR="00F25C70" w:rsidRPr="00B361DD" w:rsidRDefault="00F25C70" w:rsidP="00B361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9"/>
        <w:gridCol w:w="4671"/>
      </w:tblGrid>
      <w:tr w:rsidR="00F25C70" w:rsidRPr="00B361DD" w:rsidTr="005509E1">
        <w:tc>
          <w:tcPr>
            <w:tcW w:w="4899" w:type="dxa"/>
          </w:tcPr>
          <w:p w:rsidR="00F25C70" w:rsidRPr="00B361DD" w:rsidRDefault="00153B30" w:rsidP="00B361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Учурдагы </w:t>
            </w:r>
            <w:r w:rsidR="00F25C70"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  <w:tc>
          <w:tcPr>
            <w:tcW w:w="4671" w:type="dxa"/>
          </w:tcPr>
          <w:p w:rsidR="00F25C70" w:rsidRPr="00B361DD" w:rsidRDefault="00153B30" w:rsidP="00B361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F25C70"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  <w:p w:rsidR="00F25C70" w:rsidRPr="00B361DD" w:rsidRDefault="00F25C70" w:rsidP="00B361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C70" w:rsidRPr="00D01812" w:rsidTr="005509E1">
        <w:tc>
          <w:tcPr>
            <w:tcW w:w="4899" w:type="dxa"/>
          </w:tcPr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жарандары үчүн бюджет жөнүндө маалыматтын ачык-айкындуулугун жогорулатуу жана жеткиликтүүлүгүн камсыздоо максатында, Кыргыз Республикасынын Бюджеттик кодексинин </w:t>
            </w:r>
            <w:hyperlink r:id="rId8" w:anchor="st_126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126-беренесине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"Кыргыз Республикасынын Өкмөтү жөнүндө" Кыргыз Республикасынын конституциялык Мыйзамынын </w:t>
            </w:r>
            <w:hyperlink r:id="rId9" w:anchor="st_10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10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hyperlink r:id="rId10" w:anchor="st_17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17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-беренелерине ылайык Кыргыз Республикасынын Өкмөтү токтом кылат:</w:t>
            </w:r>
          </w:p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жарандык бюджетин түзүү </w:t>
            </w:r>
            <w:hyperlink r:id="rId11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методикасы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(мындан ары - Методика) тиркемеге ылайык бекитилсин.</w:t>
            </w:r>
          </w:p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Кыргыз Республикасынын аткаруу бийлигинин мамлекеттик органдары Методикада белгиленген тартипте жана мөөнөттө жарандык бюджетти түзүү үчүн маалыматты Кыргыз Республикасынын Финансы министрлигине беришсин.</w:t>
            </w:r>
          </w:p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Кыргыз Республикасынын Финансы министрлиги Методикага ылайык Кыргыз Республикасынын жарандык бюджетин түзсүн жана Методикада белгиленген тартипте жана мөөнөттө Кыргыз </w:t>
            </w: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Республикасынын Финансы министрлигинин расмий сайтына жайгаштырсын.</w:t>
            </w:r>
          </w:p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 Жарандык бюджетти түзүү үчүн индикаторлор боюнча маалыматты өз убагында жана сапаттуу бериши үчүн Кыргыз Республикасынын аткаруу бийлигинин мамлекеттик органдарынын жетекчилеринин жоопкерчилиги белгиленсин.</w:t>
            </w:r>
          </w:p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Ушул токтом расмий жарыяланган күндөн тартып он беш күн өткөндөн кийин күчүнө кирет.</w:t>
            </w:r>
          </w:p>
          <w:p w:rsidR="00F25C70" w:rsidRPr="00B361DD" w:rsidRDefault="00F25C70" w:rsidP="00B361D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</w:tcPr>
          <w:p w:rsidR="006775EC" w:rsidRPr="00B361DD" w:rsidRDefault="006775EC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жарандары үчүн бюджет жөнүндө маалыматтын ачык-айкындуулугун жогорулатуу жана жеткиликтүүлүгүн камсыздоо максатында, Кыргыз Республикасынын Бюджеттик кодексинин </w:t>
            </w:r>
            <w:hyperlink r:id="rId12" w:anchor="st_126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126-беренесине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"Кыргыз Республикасынын Өкмөтү жөнүндө" Кыргыз Республикасынын конституциялык Мыйзамынын </w:t>
            </w:r>
            <w:hyperlink r:id="rId13" w:anchor="st_10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10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hyperlink r:id="rId14" w:anchor="st_17" w:history="1">
              <w:r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17</w:t>
              </w:r>
            </w:hyperlink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-беренелерине ылайык Кыргыз Республикасынын Өкмөтү токтом кылат:</w:t>
            </w:r>
          </w:p>
          <w:p w:rsidR="006775EC" w:rsidRPr="00B361DD" w:rsidRDefault="00F25C70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775EC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жарандык бюджетин түзүү </w:t>
            </w:r>
            <w:hyperlink r:id="rId15" w:history="1">
              <w:r w:rsidR="006775EC" w:rsidRPr="00B361D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методикасы</w:t>
              </w:r>
            </w:hyperlink>
            <w:r w:rsidR="006775EC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(мындан ары - Методика) 1-тиркемеге ылайык бекитилсин.</w:t>
            </w:r>
          </w:p>
          <w:p w:rsidR="006775EC" w:rsidRPr="00B361DD" w:rsidRDefault="002155C6" w:rsidP="00B361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775EC"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1-1. </w:t>
            </w:r>
            <w:r w:rsidR="006775EC"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Жергиликтүү өз алдынча башкаруу органдары тарабынан Кыргыз Республикасынын жарандык бюджетин түзүү </w:t>
            </w:r>
            <w:hyperlink r:id="rId16" w:history="1">
              <w:r w:rsidR="006775EC" w:rsidRPr="00B361DD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ky-KG"/>
                </w:rPr>
                <w:t>методикасы</w:t>
              </w:r>
            </w:hyperlink>
            <w:r w:rsidR="006775EC"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(мындан ары – ЖӨБО Методикасы) 2-тиркемеге ылайык бекитилсин.</w:t>
            </w:r>
          </w:p>
          <w:p w:rsidR="006D776D" w:rsidRPr="00B361DD" w:rsidRDefault="00F25C70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</w:t>
            </w:r>
            <w:r w:rsidR="006D776D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аткаруу бийлигинин мамлекеттик органдары Методикада белгиленген тартипте жана мөөнөттө жарандык </w:t>
            </w:r>
            <w:r w:rsidR="006D776D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бюджетти түзүү үчүн маалыматты Кыргыз Республикасынын Финансы министрлигине беришсин.</w:t>
            </w:r>
          </w:p>
          <w:p w:rsidR="006D776D" w:rsidRPr="00B361DD" w:rsidRDefault="00F25C70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</w:t>
            </w:r>
            <w:r w:rsidR="006D776D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Финансы министрлиги Методикага ылайык Кыргыз Республикасынын жарандык бюджетин түзсүн жана Методикада белгиленген тартипте жана мөөнөттө Кыргыз Республикасынын Финансы министрлигинин расмий сайтына жайгаштырсын.</w:t>
            </w:r>
          </w:p>
          <w:p w:rsidR="00F25C70" w:rsidRPr="00B361DD" w:rsidRDefault="00F25C70" w:rsidP="00B361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6D776D" w:rsidRPr="00B361DD" w:rsidRDefault="006D776D" w:rsidP="00B361D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3-1. </w:t>
            </w:r>
            <w:r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Жергиликтүү өз алдынча башкаруу органдарына сунушталсын</w:t>
            </w: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6D776D" w:rsidRPr="00B361DD" w:rsidRDefault="006D776D" w:rsidP="00B361D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жергиликтүү бюджеттер боюнча жарандык бюджетти жергиликтүү өз алдынча башкаруу органдарынын Методикасына ылайык түзүшсүн</w:t>
            </w: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6D776D" w:rsidRPr="00B361DD" w:rsidRDefault="006D776D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36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361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жергиликтүү бюджеттер боюнча жарандык бюджетти түзүү үчүн, бюджетти болжолдоо жана аткаруу боюнча ыйгарым укуктуу мамлекеттик органдын сайтында жайгашкан веб-багытталган тиркемени колдонушсун</w:t>
            </w:r>
            <w:r w:rsidR="00B44D9B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6D776D" w:rsidRPr="00B361DD" w:rsidRDefault="006D776D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 Жарандык бюджетти түзүү үчүн индикаторлор боюнча маалыматты өз убагында жана сапаттуу бериши үчүн Кыргыз Республикасынын аткаруу бийлигинин мамлекеттик органдарынын жетекчилеринин жоопкерчилиги белгиленсин.</w:t>
            </w:r>
          </w:p>
          <w:p w:rsidR="006D776D" w:rsidRPr="00B361DD" w:rsidRDefault="00F25C70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D776D" w:rsidRPr="00B361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Ушул токтом расмий жарыяланган күндөн тартып он беш күн өткөндөн кийин күчүнө кирет.</w:t>
            </w:r>
          </w:p>
          <w:p w:rsidR="00F25C70" w:rsidRPr="00B361DD" w:rsidRDefault="00F25C70" w:rsidP="00B361D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5509E1" w:rsidRDefault="005509E1" w:rsidP="005509E1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  <w:sectPr w:rsidR="005509E1" w:rsidSect="00D61700"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9"/>
        <w:gridCol w:w="4671"/>
      </w:tblGrid>
      <w:tr w:rsidR="0092650D" w:rsidRPr="00D01812" w:rsidTr="005509E1">
        <w:tc>
          <w:tcPr>
            <w:tcW w:w="4899" w:type="dxa"/>
          </w:tcPr>
          <w:p w:rsidR="0092650D" w:rsidRPr="005509E1" w:rsidRDefault="005509E1" w:rsidP="005509E1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509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Өкмөтүнүн 2017-жылдын 5-октябрындагы №653 токтому менен бекитилген тиркеме</w:t>
            </w:r>
          </w:p>
        </w:tc>
        <w:tc>
          <w:tcPr>
            <w:tcW w:w="4671" w:type="dxa"/>
          </w:tcPr>
          <w:p w:rsidR="0092650D" w:rsidRPr="005509E1" w:rsidRDefault="007D1478" w:rsidP="00B361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2017-жылдын 5-октябрындагы №653 токтому менен бекитилген 1-тиркеме</w:t>
            </w:r>
          </w:p>
        </w:tc>
      </w:tr>
      <w:tr w:rsidR="007D1478" w:rsidRPr="005509E1" w:rsidTr="005509E1">
        <w:tc>
          <w:tcPr>
            <w:tcW w:w="4899" w:type="dxa"/>
          </w:tcPr>
          <w:p w:rsidR="007D1478" w:rsidRPr="00D01812" w:rsidRDefault="007D1478" w:rsidP="00D0181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D01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Кыргыз Республикасынын жарандык бюджетин түзүү Методикасы</w:t>
            </w:r>
          </w:p>
        </w:tc>
        <w:tc>
          <w:tcPr>
            <w:tcW w:w="4671" w:type="dxa"/>
          </w:tcPr>
          <w:p w:rsidR="007D1478" w:rsidRPr="00D01812" w:rsidRDefault="007D1478" w:rsidP="00D01812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_GoBack"/>
            <w:r w:rsidRPr="00D0181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жарандык бюджетин түзүү Методикасы</w:t>
            </w:r>
            <w:bookmarkEnd w:id="0"/>
          </w:p>
        </w:tc>
      </w:tr>
    </w:tbl>
    <w:p w:rsidR="005509E1" w:rsidRPr="005509E1" w:rsidRDefault="005509E1" w:rsidP="00B361DD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  <w:sectPr w:rsidR="005509E1" w:rsidRPr="005509E1" w:rsidSect="00D61700">
          <w:type w:val="continuous"/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</w:p>
    <w:p w:rsidR="00596B61" w:rsidRDefault="00596B61" w:rsidP="00513619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96B61" w:rsidRDefault="00596B61" w:rsidP="00513619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83E24" w:rsidRDefault="00183E24" w:rsidP="00513619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5136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986DC4" w:rsidRDefault="00183E24" w:rsidP="005136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Финансы министри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136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986DC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BF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21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6A9">
        <w:rPr>
          <w:rFonts w:ascii="Times New Roman" w:hAnsi="Times New Roman" w:cs="Times New Roman"/>
          <w:b/>
          <w:sz w:val="28"/>
          <w:szCs w:val="28"/>
        </w:rPr>
        <w:t>К.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>Б.</w:t>
      </w:r>
      <w:r w:rsidR="009116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116A9">
        <w:rPr>
          <w:rFonts w:ascii="Times New Roman" w:hAnsi="Times New Roman" w:cs="Times New Roman"/>
          <w:b/>
          <w:sz w:val="28"/>
          <w:szCs w:val="28"/>
        </w:rPr>
        <w:t>Мукашев</w:t>
      </w:r>
      <w:proofErr w:type="spellEnd"/>
    </w:p>
    <w:p w:rsidR="005509E1" w:rsidRDefault="005509E1" w:rsidP="0051361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09E1" w:rsidRDefault="005509E1" w:rsidP="0051361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5509E1" w:rsidSect="00D61700">
      <w:type w:val="continuous"/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E9" w:rsidRDefault="00C471E9" w:rsidP="00EF1D2F">
      <w:pPr>
        <w:spacing w:after="0" w:line="240" w:lineRule="auto"/>
      </w:pPr>
      <w:r>
        <w:separator/>
      </w:r>
    </w:p>
  </w:endnote>
  <w:endnote w:type="continuationSeparator" w:id="0">
    <w:p w:rsidR="00C471E9" w:rsidRDefault="00C471E9" w:rsidP="00EF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E9" w:rsidRDefault="00C471E9" w:rsidP="00EF1D2F">
      <w:pPr>
        <w:spacing w:after="0" w:line="240" w:lineRule="auto"/>
      </w:pPr>
      <w:r>
        <w:separator/>
      </w:r>
    </w:p>
  </w:footnote>
  <w:footnote w:type="continuationSeparator" w:id="0">
    <w:p w:rsidR="00C471E9" w:rsidRDefault="00C471E9" w:rsidP="00EF1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70"/>
    <w:rsid w:val="00027618"/>
    <w:rsid w:val="0006388D"/>
    <w:rsid w:val="0011012A"/>
    <w:rsid w:val="00153B30"/>
    <w:rsid w:val="00183E24"/>
    <w:rsid w:val="001B4B10"/>
    <w:rsid w:val="002155C6"/>
    <w:rsid w:val="00225BF7"/>
    <w:rsid w:val="0023431C"/>
    <w:rsid w:val="002637E5"/>
    <w:rsid w:val="00294734"/>
    <w:rsid w:val="002E0EC4"/>
    <w:rsid w:val="003254AA"/>
    <w:rsid w:val="00334284"/>
    <w:rsid w:val="00377823"/>
    <w:rsid w:val="004458DB"/>
    <w:rsid w:val="004A0A1B"/>
    <w:rsid w:val="00513619"/>
    <w:rsid w:val="00542186"/>
    <w:rsid w:val="005509E1"/>
    <w:rsid w:val="00596B61"/>
    <w:rsid w:val="006259EC"/>
    <w:rsid w:val="006775EC"/>
    <w:rsid w:val="006D3F37"/>
    <w:rsid w:val="006D776D"/>
    <w:rsid w:val="007A7D8F"/>
    <w:rsid w:val="007D1478"/>
    <w:rsid w:val="007F7945"/>
    <w:rsid w:val="009116A9"/>
    <w:rsid w:val="00916382"/>
    <w:rsid w:val="0092650D"/>
    <w:rsid w:val="00986DC4"/>
    <w:rsid w:val="00A118C4"/>
    <w:rsid w:val="00AA28B6"/>
    <w:rsid w:val="00B361DD"/>
    <w:rsid w:val="00B44D9B"/>
    <w:rsid w:val="00C471E9"/>
    <w:rsid w:val="00C853A1"/>
    <w:rsid w:val="00CE76A2"/>
    <w:rsid w:val="00D01812"/>
    <w:rsid w:val="00D61700"/>
    <w:rsid w:val="00E132E1"/>
    <w:rsid w:val="00EF13E4"/>
    <w:rsid w:val="00EF1D2F"/>
    <w:rsid w:val="00F2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70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1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F79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70"/>
    <w:pPr>
      <w:spacing w:line="240" w:lineRule="auto"/>
      <w:ind w:firstLine="0"/>
      <w:jc w:val="left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25C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5C7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76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7618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F1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header"/>
    <w:basedOn w:val="a"/>
    <w:link w:val="a9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1D2F"/>
    <w:rPr>
      <w:lang w:val="ru-RU"/>
    </w:rPr>
  </w:style>
  <w:style w:type="paragraph" w:styleId="aa">
    <w:name w:val="footer"/>
    <w:basedOn w:val="a"/>
    <w:link w:val="ab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1D2F"/>
    <w:rPr>
      <w:lang w:val="ru-RU"/>
    </w:rPr>
  </w:style>
  <w:style w:type="paragraph" w:customStyle="1" w:styleId="tkNazvanie">
    <w:name w:val="_Название (tkNazvanie)"/>
    <w:basedOn w:val="a"/>
    <w:rsid w:val="00153B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183E2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7945"/>
    <w:rPr>
      <w:rFonts w:asciiTheme="majorHAnsi" w:eastAsiaTheme="majorEastAsia" w:hAnsiTheme="majorHAnsi" w:cstheme="majorBidi"/>
      <w:b/>
      <w:bCs/>
      <w:color w:val="4F81BD" w:themeColor="accent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70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1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F79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70"/>
    <w:pPr>
      <w:spacing w:line="240" w:lineRule="auto"/>
      <w:ind w:firstLine="0"/>
      <w:jc w:val="left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25C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5C7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76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7618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F1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header"/>
    <w:basedOn w:val="a"/>
    <w:link w:val="a9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1D2F"/>
    <w:rPr>
      <w:lang w:val="ru-RU"/>
    </w:rPr>
  </w:style>
  <w:style w:type="paragraph" w:styleId="aa">
    <w:name w:val="footer"/>
    <w:basedOn w:val="a"/>
    <w:link w:val="ab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1D2F"/>
    <w:rPr>
      <w:lang w:val="ru-RU"/>
    </w:rPr>
  </w:style>
  <w:style w:type="paragraph" w:customStyle="1" w:styleId="tkNazvanie">
    <w:name w:val="_Название (tkNazvanie)"/>
    <w:basedOn w:val="a"/>
    <w:rsid w:val="00153B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183E2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7945"/>
    <w:rPr>
      <w:rFonts w:asciiTheme="majorHAnsi" w:eastAsiaTheme="majorEastAsia" w:hAnsiTheme="majorHAnsi" w:cstheme="majorBidi"/>
      <w:b/>
      <w:b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909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13590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toktom://db/1448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48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44896" TargetMode="Externa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13164-C342-4A9E-A292-60D5134B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Бактыгуль Омурзакова</cp:lastModifiedBy>
  <cp:revision>17</cp:revision>
  <cp:lastPrinted>2020-10-19T03:48:00Z</cp:lastPrinted>
  <dcterms:created xsi:type="dcterms:W3CDTF">2020-10-21T09:30:00Z</dcterms:created>
  <dcterms:modified xsi:type="dcterms:W3CDTF">2020-10-23T10:11:00Z</dcterms:modified>
</cp:coreProperties>
</file>